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9DC1" w14:textId="6D8C9703" w:rsidR="00B640B0" w:rsidRDefault="00766810" w:rsidP="00766810">
      <w:pPr>
        <w:jc w:val="center"/>
        <w:rPr>
          <w:rFonts w:ascii="Amasis MT Pro Light" w:hAnsi="Amasis MT Pro Light"/>
          <w:b/>
          <w:bCs/>
          <w:i/>
          <w:iCs/>
          <w:sz w:val="36"/>
          <w:szCs w:val="36"/>
          <w:u w:val="single"/>
        </w:rPr>
      </w:pPr>
      <w:r>
        <w:rPr>
          <w:rFonts w:ascii="Amasis MT Pro Light" w:hAnsi="Amasis MT Pro Light"/>
          <w:b/>
          <w:bCs/>
          <w:i/>
          <w:iCs/>
          <w:sz w:val="36"/>
          <w:szCs w:val="36"/>
          <w:u w:val="single"/>
        </w:rPr>
        <w:t>TERMS AND CONDITIONS</w:t>
      </w:r>
    </w:p>
    <w:p w14:paraId="62F946E0" w14:textId="566CFEF3" w:rsidR="00766810" w:rsidRPr="00766810" w:rsidRDefault="00766810" w:rsidP="00766810">
      <w:pPr>
        <w:jc w:val="center"/>
        <w:rPr>
          <w:rFonts w:ascii="Amasis MT Pro Light" w:hAnsi="Amasis MT Pro Light"/>
          <w:b/>
          <w:bCs/>
          <w:sz w:val="32"/>
          <w:szCs w:val="32"/>
          <w:u w:val="single"/>
        </w:rPr>
      </w:pPr>
      <w:r w:rsidRPr="00766810">
        <w:rPr>
          <w:rFonts w:ascii="Amasis MT Pro Light" w:hAnsi="Amasis MT Pro Light"/>
          <w:b/>
          <w:bCs/>
          <w:sz w:val="32"/>
          <w:szCs w:val="32"/>
          <w:u w:val="single"/>
        </w:rPr>
        <w:t xml:space="preserve">Tied with a bow </w:t>
      </w:r>
      <w:proofErr w:type="gramStart"/>
      <w:r w:rsidRPr="00766810">
        <w:rPr>
          <w:rFonts w:ascii="Amasis MT Pro Light" w:hAnsi="Amasis MT Pro Light"/>
          <w:b/>
          <w:bCs/>
          <w:sz w:val="32"/>
          <w:szCs w:val="32"/>
          <w:u w:val="single"/>
        </w:rPr>
        <w:t>balloons</w:t>
      </w:r>
      <w:proofErr w:type="gramEnd"/>
      <w:r w:rsidRPr="00766810">
        <w:rPr>
          <w:rFonts w:ascii="Amasis MT Pro Light" w:hAnsi="Amasis MT Pro Light"/>
          <w:b/>
          <w:bCs/>
          <w:sz w:val="32"/>
          <w:szCs w:val="32"/>
          <w:u w:val="single"/>
        </w:rPr>
        <w:t xml:space="preserve"> and events</w:t>
      </w:r>
    </w:p>
    <w:p w14:paraId="232DDB4B" w14:textId="77777777" w:rsidR="00766810" w:rsidRDefault="00766810" w:rsidP="00766810">
      <w:pPr>
        <w:jc w:val="center"/>
        <w:rPr>
          <w:rFonts w:ascii="Amasis MT Pro Light" w:hAnsi="Amasis MT Pro Light"/>
          <w:sz w:val="32"/>
          <w:szCs w:val="32"/>
        </w:rPr>
      </w:pPr>
    </w:p>
    <w:p w14:paraId="62EAC2AF" w14:textId="6952A775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Clients </w:t>
      </w:r>
      <w:r>
        <w:rPr>
          <w:rFonts w:ascii="Amasis MT Pro Light" w:hAnsi="Amasis MT Pro Light"/>
          <w:sz w:val="28"/>
          <w:szCs w:val="28"/>
        </w:rPr>
        <w:t>understand</w:t>
      </w:r>
      <w:r w:rsidRPr="00766810">
        <w:rPr>
          <w:rFonts w:ascii="Amasis MT Pro Light" w:hAnsi="Amasis MT Pro Light"/>
          <w:sz w:val="28"/>
          <w:szCs w:val="28"/>
        </w:rPr>
        <w:t xml:space="preserve"> that by paying a 50% </w:t>
      </w:r>
      <w:proofErr w:type="spellStart"/>
      <w:proofErr w:type="gramStart"/>
      <w:r w:rsidRPr="00766810">
        <w:rPr>
          <w:rFonts w:ascii="Amasis MT Pro Light" w:hAnsi="Amasis MT Pro Light"/>
          <w:sz w:val="28"/>
          <w:szCs w:val="28"/>
        </w:rPr>
        <w:t>non refundable</w:t>
      </w:r>
      <w:proofErr w:type="spellEnd"/>
      <w:proofErr w:type="gramEnd"/>
      <w:r w:rsidRPr="00766810">
        <w:rPr>
          <w:rFonts w:ascii="Amasis MT Pro Light" w:hAnsi="Amasis MT Pro Light"/>
          <w:sz w:val="28"/>
          <w:szCs w:val="28"/>
        </w:rPr>
        <w:t xml:space="preserve"> deposit they are agreeing to the companies T&amp;C’S.</w:t>
      </w:r>
    </w:p>
    <w:p w14:paraId="6D6CBF13" w14:textId="489A8C4A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Booking fee is non-refundable, however it is transferable subject to availability. </w:t>
      </w:r>
    </w:p>
    <w:p w14:paraId="11762CA1" w14:textId="747A0B04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ab/>
        <w:t xml:space="preserve">Once the balloons are in the client’s </w:t>
      </w:r>
      <w:proofErr w:type="gramStart"/>
      <w:r w:rsidRPr="00766810">
        <w:rPr>
          <w:rFonts w:ascii="Amasis MT Pro Light" w:hAnsi="Amasis MT Pro Light"/>
          <w:sz w:val="28"/>
          <w:szCs w:val="28"/>
        </w:rPr>
        <w:t>possession</w:t>
      </w:r>
      <w:proofErr w:type="gramEnd"/>
      <w:r w:rsidRPr="00766810">
        <w:rPr>
          <w:rFonts w:ascii="Amasis MT Pro Light" w:hAnsi="Amasis MT Pro Light"/>
          <w:sz w:val="28"/>
          <w:szCs w:val="28"/>
        </w:rPr>
        <w:t xml:space="preserve"> they are no longer the companies responsibility and the company is no longer liable for the balloons. </w:t>
      </w:r>
    </w:p>
    <w:p w14:paraId="34097606" w14:textId="76D023E7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Given the lifespan/care information for your balloon displays </w:t>
      </w:r>
      <w:proofErr w:type="spellStart"/>
      <w:r w:rsidRPr="00766810">
        <w:rPr>
          <w:rFonts w:ascii="Amasis MT Pro Light" w:hAnsi="Amasis MT Pro Light"/>
          <w:sz w:val="28"/>
          <w:szCs w:val="28"/>
        </w:rPr>
        <w:t>e.g</w:t>
      </w:r>
      <w:proofErr w:type="spellEnd"/>
      <w:r w:rsidRPr="00766810">
        <w:rPr>
          <w:rFonts w:ascii="Amasis MT Pro Light" w:hAnsi="Amasis MT Pro Light"/>
          <w:sz w:val="28"/>
          <w:szCs w:val="28"/>
        </w:rPr>
        <w:t xml:space="preserve"> balloons will last best </w:t>
      </w:r>
      <w:proofErr w:type="spellStart"/>
      <w:proofErr w:type="gramStart"/>
      <w:r w:rsidRPr="00766810">
        <w:rPr>
          <w:rFonts w:ascii="Amasis MT Pro Light" w:hAnsi="Amasis MT Pro Light"/>
          <w:sz w:val="28"/>
          <w:szCs w:val="28"/>
        </w:rPr>
        <w:t>out side</w:t>
      </w:r>
      <w:proofErr w:type="spellEnd"/>
      <w:proofErr w:type="gramEnd"/>
      <w:r w:rsidRPr="00766810">
        <w:rPr>
          <w:rFonts w:ascii="Amasis MT Pro Light" w:hAnsi="Amasis MT Pro Light"/>
          <w:sz w:val="28"/>
          <w:szCs w:val="28"/>
        </w:rPr>
        <w:t xml:space="preserve"> for 1-2 days. </w:t>
      </w:r>
    </w:p>
    <w:p w14:paraId="5B1E973E" w14:textId="20A6B517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Latex allergies </w:t>
      </w:r>
      <w:r w:rsidRPr="00766810">
        <w:rPr>
          <w:rFonts w:ascii="Amasis MT Pro Light" w:hAnsi="Amasis MT Pro Light"/>
          <w:b/>
          <w:bCs/>
          <w:color w:val="FF0000"/>
          <w:sz w:val="28"/>
          <w:szCs w:val="28"/>
          <w:u w:val="single"/>
        </w:rPr>
        <w:t>MUST</w:t>
      </w:r>
      <w:r w:rsidRPr="00766810">
        <w:rPr>
          <w:rFonts w:ascii="Amasis MT Pro Light" w:hAnsi="Amasis MT Pro Light"/>
          <w:sz w:val="28"/>
          <w:szCs w:val="28"/>
        </w:rPr>
        <w:t xml:space="preserve"> be declared before any bookings are made.</w:t>
      </w:r>
    </w:p>
    <w:p w14:paraId="11FC2251" w14:textId="46F84958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Any lost, stolen or damaged props the bill be invoiced to the client who made the booking. </w:t>
      </w:r>
    </w:p>
    <w:p w14:paraId="51BE8AFD" w14:textId="3A29F6C2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Balloons are hazardous to children due to risk of choking and children must be </w:t>
      </w:r>
      <w:proofErr w:type="gramStart"/>
      <w:r w:rsidRPr="00766810">
        <w:rPr>
          <w:rFonts w:ascii="Amasis MT Pro Light" w:hAnsi="Amasis MT Pro Light"/>
          <w:sz w:val="28"/>
          <w:szCs w:val="28"/>
        </w:rPr>
        <w:t>supervised at all times</w:t>
      </w:r>
      <w:proofErr w:type="gramEnd"/>
      <w:r w:rsidRPr="00766810">
        <w:rPr>
          <w:rFonts w:ascii="Amasis MT Pro Light" w:hAnsi="Amasis MT Pro Light"/>
          <w:sz w:val="28"/>
          <w:szCs w:val="28"/>
        </w:rPr>
        <w:t xml:space="preserve">. </w:t>
      </w:r>
    </w:p>
    <w:p w14:paraId="62507292" w14:textId="20F0D213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The use of command hooks. Client’s give permission for the company to use command hooks when setting displays up and take full responsibility for any damage this may cause. </w:t>
      </w:r>
    </w:p>
    <w:p w14:paraId="153212B5" w14:textId="1AE7A4D2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Do not put balloons in direct sunlight, near any form of heat radiator, outdoor heater etc. and </w:t>
      </w:r>
      <w:proofErr w:type="gramStart"/>
      <w:r w:rsidRPr="00766810">
        <w:rPr>
          <w:rFonts w:ascii="Amasis MT Pro Light" w:hAnsi="Amasis MT Pro Light"/>
          <w:sz w:val="28"/>
          <w:szCs w:val="28"/>
        </w:rPr>
        <w:t>Do</w:t>
      </w:r>
      <w:proofErr w:type="gramEnd"/>
      <w:r w:rsidRPr="00766810">
        <w:rPr>
          <w:rFonts w:ascii="Amasis MT Pro Light" w:hAnsi="Amasis MT Pro Light"/>
          <w:sz w:val="28"/>
          <w:szCs w:val="28"/>
        </w:rPr>
        <w:t xml:space="preserve"> not leave balloon displays in a car or shed over night as this can cause damage to your display. </w:t>
      </w:r>
    </w:p>
    <w:p w14:paraId="09FE6332" w14:textId="5A97916F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Balloons are delicate please ensure pets and children are </w:t>
      </w:r>
      <w:proofErr w:type="gramStart"/>
      <w:r w:rsidRPr="00766810">
        <w:rPr>
          <w:rFonts w:ascii="Amasis MT Pro Light" w:hAnsi="Amasis MT Pro Light"/>
          <w:sz w:val="28"/>
          <w:szCs w:val="28"/>
        </w:rPr>
        <w:t>supervised near your displays at all times</w:t>
      </w:r>
      <w:proofErr w:type="gramEnd"/>
      <w:r w:rsidRPr="00766810">
        <w:rPr>
          <w:rFonts w:ascii="Amasis MT Pro Light" w:hAnsi="Amasis MT Pro Light"/>
          <w:sz w:val="28"/>
          <w:szCs w:val="28"/>
        </w:rPr>
        <w:t xml:space="preserve"> and do not keep sharp objects near the displays as this could cause them to pop. </w:t>
      </w:r>
    </w:p>
    <w:p w14:paraId="0F4CB33F" w14:textId="6C9CCA6F" w:rsid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 w:rsidRPr="00766810">
        <w:rPr>
          <w:rFonts w:ascii="Amasis MT Pro Light" w:hAnsi="Amasis MT Pro Light"/>
          <w:sz w:val="28"/>
          <w:szCs w:val="28"/>
        </w:rPr>
        <w:t xml:space="preserve">The </w:t>
      </w:r>
      <w:proofErr w:type="gramStart"/>
      <w:r w:rsidRPr="00766810">
        <w:rPr>
          <w:rFonts w:ascii="Amasis MT Pro Light" w:hAnsi="Amasis MT Pro Light"/>
          <w:sz w:val="28"/>
          <w:szCs w:val="28"/>
        </w:rPr>
        <w:t>client’s</w:t>
      </w:r>
      <w:proofErr w:type="gramEnd"/>
      <w:r w:rsidRPr="00766810">
        <w:rPr>
          <w:rFonts w:ascii="Amasis MT Pro Light" w:hAnsi="Amasis MT Pro Light"/>
          <w:sz w:val="28"/>
          <w:szCs w:val="28"/>
        </w:rPr>
        <w:t xml:space="preserve"> understand that there is a 20% charge for delivery and installation of the entire set up this will be on your invoice of the total price. </w:t>
      </w:r>
    </w:p>
    <w:p w14:paraId="4AB13A2E" w14:textId="77777777" w:rsid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</w:p>
    <w:p w14:paraId="229FE137" w14:textId="54A25AC3" w:rsid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>
        <w:rPr>
          <w:rFonts w:ascii="Amasis MT Pro Light" w:hAnsi="Amasis MT Pro Light"/>
          <w:sz w:val="28"/>
          <w:szCs w:val="28"/>
        </w:rPr>
        <w:t>Thankyou</w:t>
      </w:r>
    </w:p>
    <w:p w14:paraId="3CE4D98D" w14:textId="77777777" w:rsid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>
        <w:rPr>
          <w:rFonts w:ascii="Amasis MT Pro Light" w:hAnsi="Amasis MT Pro Light"/>
          <w:sz w:val="28"/>
          <w:szCs w:val="28"/>
        </w:rPr>
        <w:t xml:space="preserve">Mags </w:t>
      </w:r>
    </w:p>
    <w:p w14:paraId="3072FCF3" w14:textId="4549D7B3" w:rsidR="00766810" w:rsidRPr="00766810" w:rsidRDefault="00766810" w:rsidP="00766810">
      <w:pPr>
        <w:jc w:val="center"/>
        <w:rPr>
          <w:rFonts w:ascii="Amasis MT Pro Light" w:hAnsi="Amasis MT Pro Light"/>
          <w:sz w:val="28"/>
          <w:szCs w:val="28"/>
        </w:rPr>
      </w:pPr>
      <w:r>
        <w:rPr>
          <w:rFonts w:ascii="Amasis MT Pro Light" w:hAnsi="Amasis MT Pro Light"/>
          <w:sz w:val="28"/>
          <w:szCs w:val="28"/>
        </w:rPr>
        <w:t xml:space="preserve">CEO of Tied with a bow </w:t>
      </w:r>
      <w:proofErr w:type="gramStart"/>
      <w:r>
        <w:rPr>
          <w:rFonts w:ascii="Amasis MT Pro Light" w:hAnsi="Amasis MT Pro Light"/>
          <w:sz w:val="28"/>
          <w:szCs w:val="28"/>
        </w:rPr>
        <w:t>balloons</w:t>
      </w:r>
      <w:proofErr w:type="gramEnd"/>
      <w:r>
        <w:rPr>
          <w:rFonts w:ascii="Amasis MT Pro Light" w:hAnsi="Amasis MT Pro Light"/>
          <w:sz w:val="28"/>
          <w:szCs w:val="28"/>
        </w:rPr>
        <w:t xml:space="preserve"> and events </w:t>
      </w:r>
    </w:p>
    <w:p w14:paraId="1A6DF688" w14:textId="77777777" w:rsidR="00766810" w:rsidRPr="00766810" w:rsidRDefault="00766810" w:rsidP="00766810">
      <w:pPr>
        <w:jc w:val="center"/>
        <w:rPr>
          <w:rFonts w:ascii="Amasis MT Pro Light" w:hAnsi="Amasis MT Pro Light"/>
          <w:sz w:val="32"/>
          <w:szCs w:val="32"/>
        </w:rPr>
      </w:pPr>
    </w:p>
    <w:sectPr w:rsidR="00766810" w:rsidRPr="00766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10"/>
    <w:rsid w:val="00766810"/>
    <w:rsid w:val="008B3519"/>
    <w:rsid w:val="00B6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647E"/>
  <w15:chartTrackingRefBased/>
  <w15:docId w15:val="{4C226F1B-09C6-4FFC-B12D-8F132812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Sharkey</dc:creator>
  <cp:keywords/>
  <dc:description/>
  <cp:lastModifiedBy>Chloe Sharkey</cp:lastModifiedBy>
  <cp:revision>1</cp:revision>
  <dcterms:created xsi:type="dcterms:W3CDTF">2024-04-15T18:25:00Z</dcterms:created>
  <dcterms:modified xsi:type="dcterms:W3CDTF">2024-04-15T18:43:00Z</dcterms:modified>
</cp:coreProperties>
</file>